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74D18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血液透析滤过机技术参数</w:t>
      </w:r>
    </w:p>
    <w:p w14:paraId="313494B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1主机系统</w:t>
      </w:r>
    </w:p>
    <w:p w14:paraId="4EE2FFF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*1.1密闭式双平衡超滤控制系统，透析液连续提供，能达到零超滤;确保治疗过程更安全，脱水更精准。</w:t>
      </w:r>
    </w:p>
    <w:p w14:paraId="495BFFB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1.2满足肾衰患者的维持治疗，适用于血液透析，在线血液滤过，在线血液透析滤过，单纯超滤等治疗模式，使用各种配方透析液。</w:t>
      </w:r>
    </w:p>
    <w:p w14:paraId="5D2D618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1.3≥15英寸以上彩色液晶触摸屏幕，中文操作界面，屏幕可旋转。</w:t>
      </w:r>
    </w:p>
    <w:p w14:paraId="70AA07A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1.4使用期限≥10年</w:t>
      </w:r>
    </w:p>
    <w:p w14:paraId="7B24DC9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1.5无需专用耗材，可使用通用型血路、透析器、透析液、消毒液、补液管等。</w:t>
      </w:r>
    </w:p>
    <w:p w14:paraId="0F485AE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1.6配备体外循环血液温度监测模块</w:t>
      </w:r>
    </w:p>
    <w:p w14:paraId="44ECAF3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1.7配备实时清除率监测</w:t>
      </w:r>
    </w:p>
    <w:p w14:paraId="12953AA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1.8标配碳酸氢盐干粉装置</w:t>
      </w:r>
    </w:p>
    <w:p w14:paraId="387796C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1.9具备丰富的治疗曲线，包含钠离子、超滤曲线，提供个性化治疗。</w:t>
      </w:r>
    </w:p>
    <w:p w14:paraId="6E322B4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1.10标配双内毒素滤器支架，置换液流量范围≤30-650ml/min(可调)</w:t>
      </w:r>
    </w:p>
    <w:p w14:paraId="56BE5F8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1.11内置后备电池，设备交流电源断开后连续工作时间≥30分钟</w:t>
      </w:r>
    </w:p>
    <w:p w14:paraId="4F2DACEB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1.12具备反馈式透析液配置系统，可实时监测透析液离子浓度。</w:t>
      </w:r>
    </w:p>
    <w:p w14:paraId="2C21667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1.13具备静脉壶液面调节功能</w:t>
      </w:r>
    </w:p>
    <w:p w14:paraId="488B099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1.14全功能数字化自检，水路、血路监测系统强制自检。</w:t>
      </w:r>
    </w:p>
    <w:p w14:paraId="7EB57BC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1.15设备状态指示灯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报警指示灯醒目，方便不同角度发现报警。</w:t>
      </w:r>
    </w:p>
    <w:p w14:paraId="5EEF473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2、血路部分</w:t>
      </w:r>
    </w:p>
    <w:p w14:paraId="4EADA41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2.1血泵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流量设定:30-600mL/min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精度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士10%</w:t>
      </w:r>
    </w:p>
    <w:p w14:paraId="367D8AD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2.2肝素泵适用注射器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注射器10ml、20ml、30ml、50ml注射器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可设定停泵时间，显示累积量，流量设定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0.0-10.0mL/小时</w:t>
      </w:r>
    </w:p>
    <w:p w14:paraId="55EA6D3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2.3置换液流量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30-500ml/min</w:t>
      </w:r>
    </w:p>
    <w:p w14:paraId="4E1999A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2.4 跨膜压监测范围:-200~+600mmHg;精度:土20mmHg</w:t>
      </w:r>
    </w:p>
    <w:p w14:paraId="78695E3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2.5静脉压检测范围:-350~+490mmHg;精度:士10mmHg</w:t>
      </w:r>
    </w:p>
    <w:p w14:paraId="4883E81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2.6动脉压检测范围:-400~+500mmHg;精度:士10mmHg</w:t>
      </w:r>
    </w:p>
    <w:p w14:paraId="4D95626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2.7具备空气探测器</w:t>
      </w:r>
    </w:p>
    <w:p w14:paraId="44F04A0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2.8具备漏血探测器，可监测≤0.35ml/min的漏血(HCT32%)</w:t>
      </w:r>
    </w:p>
    <w:p w14:paraId="1FBF864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2.9超滤率范围:0~4000mL/h</w:t>
      </w:r>
    </w:p>
    <w:p w14:paraId="7848408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2.10透析液流量可调节范围:300mL/min~800mL/min</w:t>
      </w:r>
    </w:p>
    <w:p w14:paraId="1D970AE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2.11透析液电导率调节范围:12mS/cm~16mS/cm</w:t>
      </w:r>
    </w:p>
    <w:p w14:paraId="7C0B783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3清洗消毒</w:t>
      </w:r>
    </w:p>
    <w:p w14:paraId="4FCDFDF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3.1清洗消毒程序:可进行化学消毒、热消毒、脱钙等多种消毒清洗程序;透析液吸管可联机清洗消毒;</w:t>
      </w:r>
    </w:p>
    <w:p w14:paraId="46FAE6D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3.2在保证消毒质量的情况下，最短消毒时间应小于40分钟</w:t>
      </w:r>
    </w:p>
    <w:p w14:paraId="4988312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3.3热消毒最高控制温度应≥90°C</w:t>
      </w:r>
    </w:p>
    <w:p w14:paraId="3BA7EC61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设备生产日期为合同签订日期半年之内</w:t>
      </w:r>
    </w:p>
    <w:p w14:paraId="645A01B6">
      <w:pPr>
        <w:numPr>
          <w:numId w:val="0"/>
        </w:numPr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</w:p>
    <w:p w14:paraId="65D8E95F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38BE85"/>
    <w:multiLevelType w:val="singleLevel"/>
    <w:tmpl w:val="3B38BE85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023E2"/>
    <w:rsid w:val="24D37139"/>
    <w:rsid w:val="4981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2026-05-11T06:59:28Z</dcterms:created>
  <dc:creator>Administrator</dc:creator>
  <cp:lastModifiedBy>Administrator</cp:lastModifiedBy>
  <dcterms:modified xsi:type="dcterms:W3CDTF">2026-05-11T07:08:54Z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eyJoZGlkIjoiMjM1OTMyNGJhOGI2NzMwOTdmNjczYjUxMzI4YTNiNWUiLCJ1c2VySWQiOiIzNzA5MjU5MzEifQ==</vt:lpwstr>
  </property>
  <property fmtid="{D5CDD505-2E9C-101B-9397-08002B2CF9AE}" pid="4" name="ICV">
    <vt:lpwstr>DC0E6DE41FB343F4AB9B87F4A6537F1D_12</vt:lpwstr>
  </property>
</Properties>
</file>