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4C40C">
      <w:pP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标段三：</w:t>
      </w:r>
    </w:p>
    <w:p w14:paraId="1DF51644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采购名称：</w:t>
      </w:r>
      <w:r>
        <w:rPr>
          <w:rFonts w:hint="eastAsia" w:ascii="仿宋" w:hAnsi="仿宋" w:eastAsia="仿宋" w:cs="仿宋"/>
          <w:i w:val="0"/>
          <w:iCs w:val="0"/>
          <w:color w:val="000000"/>
          <w:sz w:val="24"/>
          <w:szCs w:val="24"/>
          <w:u w:val="none"/>
          <w:lang w:val="en-US" w:eastAsia="zh-CN"/>
        </w:rPr>
        <w:t>一次性使用血液灌流器</w:t>
      </w:r>
      <w:r>
        <w:rPr>
          <w:rFonts w:hint="eastAsia" w:ascii="仿宋" w:hAnsi="仿宋" w:eastAsia="仿宋" w:cs="仿宋"/>
          <w:i w:val="0"/>
          <w:iCs w:val="0"/>
          <w:color w:val="000000"/>
          <w:sz w:val="24"/>
          <w:szCs w:val="24"/>
          <w:u w:val="none"/>
          <w:lang w:eastAsia="zh-CN"/>
        </w:rPr>
        <w:t>、</w:t>
      </w:r>
      <w:r>
        <w:rPr>
          <w:rFonts w:hint="eastAsia" w:ascii="仿宋" w:hAnsi="仿宋" w:eastAsia="仿宋" w:cs="仿宋"/>
          <w:i w:val="0"/>
          <w:iCs w:val="0"/>
          <w:color w:val="auto"/>
          <w:sz w:val="24"/>
          <w:szCs w:val="24"/>
          <w:u w:val="none"/>
          <w:lang w:val="en-US" w:eastAsia="zh-CN"/>
        </w:rPr>
        <w:t>透析液过滤器</w:t>
      </w:r>
    </w:p>
    <w:p w14:paraId="7B58F51B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使用科室：肾内科</w:t>
      </w:r>
    </w:p>
    <w:p w14:paraId="4EF49D78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数量：定价不定量，以实际需求为准</w:t>
      </w:r>
    </w:p>
    <w:p w14:paraId="3D1A2288">
      <w:pPr>
        <w:spacing w:line="360" w:lineRule="auto"/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预算单价：参照附件</w:t>
      </w:r>
    </w:p>
    <w:tbl>
      <w:tblPr>
        <w:tblStyle w:val="2"/>
        <w:tblpPr w:leftFromText="180" w:rightFromText="180" w:vertAnchor="page" w:horzAnchor="page" w:tblpX="1680" w:tblpY="4440"/>
        <w:tblOverlap w:val="never"/>
        <w:tblW w:w="95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"/>
        <w:gridCol w:w="750"/>
        <w:gridCol w:w="7000"/>
        <w:gridCol w:w="375"/>
        <w:gridCol w:w="945"/>
      </w:tblGrid>
      <w:tr w14:paraId="65E03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tblHeader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CB9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279B1">
            <w:pPr>
              <w:keepNext w:val="0"/>
              <w:keepLines w:val="0"/>
              <w:widowControl/>
              <w:suppressLineNumbers w:val="0"/>
              <w:snapToGrid w:val="0"/>
              <w:ind w:right="0" w:rightChars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7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DA7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051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696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479845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134C15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atLeast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895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F9D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一次性使用血液灌流器</w:t>
            </w:r>
          </w:p>
        </w:tc>
        <w:tc>
          <w:tcPr>
            <w:tcW w:w="7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9132E1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*1.具备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清除人体内生性和外源性的毒性物质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灌流器治疗需满足可清除血液透析不能清除的中大分子尿毒症毒素，吸附容量大，吸附速率快。</w:t>
            </w:r>
          </w:p>
          <w:p w14:paraId="224A52B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  <w:t>2.外观：灌流器的外壳应透明(或半透明),内外壳表面光洁，液体通道内不得有肉眼可见的杂质</w:t>
            </w:r>
          </w:p>
          <w:p w14:paraId="4ACB60C4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3.血室容量：85mL±10%</w:t>
            </w:r>
          </w:p>
          <w:p w14:paraId="090C1F9B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4.树脂装载量：130mL±10%</w:t>
            </w:r>
          </w:p>
          <w:p w14:paraId="4E8AD7A1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5.密封性能：能承受100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kPa</w:t>
            </w:r>
          </w:p>
          <w:p w14:paraId="2D38A31C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吸附性能：维生素B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vertAlign w:val="subscript"/>
              </w:rPr>
              <w:t>12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（代表中分子物质）的浓度下降率不低于90%</w:t>
            </w: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F50B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049D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372</w:t>
            </w:r>
          </w:p>
        </w:tc>
      </w:tr>
      <w:tr w14:paraId="65A8A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8" w:hRule="atLeast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4D9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A26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透析液过滤器</w:t>
            </w:r>
          </w:p>
        </w:tc>
        <w:tc>
          <w:tcPr>
            <w:tcW w:w="7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BEC7BC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规格型号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EF-02 </w:t>
            </w:r>
          </w:p>
          <w:p w14:paraId="6DC7809B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功能需求:        </w:t>
            </w:r>
          </w:p>
          <w:p w14:paraId="56715DBF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与血液透析设备配合使用,通过物理过滤清除透析液中的细菌和内毒素，制备高纯度透析液，降低透析患者并发症，提高透析质量。 </w:t>
            </w:r>
          </w:p>
          <w:p w14:paraId="2DE6D763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利用空心纤维膜清除透析液中的内毒素、细菌和不溶性微粒。                                                            </w:t>
            </w:r>
          </w:p>
          <w:p w14:paraId="732028F5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高效去除微生物，滤除率≥99%；内毒素截留能力≥106EU/ml；过滤掉透析液中微小颗粒杂质。 </w:t>
            </w:r>
          </w:p>
          <w:p w14:paraId="57BEC035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4、通过透析液过滤器后的透析液可达到微生物含量＜100CFU/ml; 内毒素＜3EU/ml; </w:t>
            </w:r>
          </w:p>
          <w:p w14:paraId="084A5336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结构及材质要求：     </w:t>
            </w:r>
          </w:p>
          <w:p w14:paraId="66454719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1、过滤器为聚醚砜或聚混合膜，具有高效过滤和良好生物相溶性。超滤系数：270ml/h/mmHg. </w:t>
            </w:r>
          </w:p>
          <w:p w14:paraId="77E8F6E4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2、外壳及端盖：聚碳酸酯，强度高、透明度好。 </w:t>
            </w:r>
          </w:p>
          <w:p w14:paraId="2AD2AB0C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3、密封部位：硅胶密封圈，确保各连接处严密，防止透析液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泄漏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或被外界污染。接头为汉森接头. </w:t>
            </w:r>
          </w:p>
          <w:p w14:paraId="17F4591E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4、有效膜面积：2.2m2，最大超滤压力为2bar，最大跨膜压：500 mmHg. </w:t>
            </w:r>
          </w:p>
          <w:p w14:paraId="579DAD5B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灭菌要求：                                                    </w:t>
            </w:r>
          </w:p>
          <w:p w14:paraId="7CD20150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γ射线灭菌，无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热源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。符合YY/T 1272-2016标准。 </w:t>
            </w:r>
          </w:p>
          <w:p w14:paraId="7AF81C0B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效期要求：     </w:t>
            </w:r>
          </w:p>
          <w:p w14:paraId="4A67CF94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≥2年； </w:t>
            </w:r>
          </w:p>
          <w:p w14:paraId="366244D0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2、安装在机器上至少能够使用12周或能够完成100次透析治疗后更换。 </w:t>
            </w:r>
          </w:p>
          <w:p w14:paraId="1438322F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五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包装要求：                                                    </w:t>
            </w:r>
          </w:p>
          <w:p w14:paraId="57E06B84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无菌独立包装，有清晰标识:产品名称、型号、批号、有效期，提供足够的物理保护，在正常运输和储存过程中防止产品损坏或性能受损。 </w:t>
            </w:r>
          </w:p>
          <w:p w14:paraId="46221A56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六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其他需求：该耗材可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直接安装在普通血液透析机上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设备型号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DBB-27C，不采用其它转接方式，以减少漏液感染风险。</w:t>
            </w: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E0AD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支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00C1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1000</w:t>
            </w:r>
          </w:p>
        </w:tc>
      </w:tr>
      <w:tr w14:paraId="1056E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23F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9FF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透析液过滤器</w:t>
            </w:r>
          </w:p>
        </w:tc>
        <w:tc>
          <w:tcPr>
            <w:tcW w:w="7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D4A2A0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规格型号:TWT-EF210</w:t>
            </w:r>
          </w:p>
          <w:p w14:paraId="6527B4D4">
            <w:pPr>
              <w:numPr>
                <w:ilvl w:val="0"/>
                <w:numId w:val="2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产品由保护帽、端盖、密封圈、封口胶、中空纤维膜、壳体组成。</w:t>
            </w:r>
          </w:p>
          <w:p w14:paraId="5353E262">
            <w:pPr>
              <w:numPr>
                <w:ilvl w:val="0"/>
                <w:numId w:val="0"/>
              </w:numPr>
              <w:snapToGrid w:val="0"/>
              <w:ind w:leftChars="0" w:right="0" w:right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利用中空纤维膜的过滤作用。配套血液透析装置使用，清除透析液中的细菌、内毒素与不溶性微粒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F1D1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支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A325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1148</w:t>
            </w:r>
          </w:p>
        </w:tc>
      </w:tr>
    </w:tbl>
    <w:p w14:paraId="534F9027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54CD0EBE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4"/>
          <w:szCs w:val="24"/>
        </w:rPr>
        <w:t>打“★”号条款为实质性条款，若有任何一条负偏离或不满足则导致响应无效；</w:t>
      </w:r>
    </w:p>
    <w:p w14:paraId="2D613A2F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非“★”号条款为一般性条款，若存在  3  条（或以上）负偏离或不满足则导致响应无效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7E6739"/>
    <w:multiLevelType w:val="singleLevel"/>
    <w:tmpl w:val="D77E673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9C4CB29"/>
    <w:multiLevelType w:val="singleLevel"/>
    <w:tmpl w:val="19C4CB29"/>
    <w:lvl w:ilvl="0" w:tentative="0">
      <w:start w:val="1"/>
      <w:numFmt w:val="decimal"/>
      <w:suff w:val="nothing"/>
      <w:lvlText w:val="%1、"/>
      <w:lvlJc w:val="left"/>
      <w:pPr>
        <w:ind w:left="105" w:leftChars="0" w:firstLine="0" w:firstLineChars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80BB3"/>
    <w:rsid w:val="07544F60"/>
    <w:rsid w:val="0CD911FB"/>
    <w:rsid w:val="0DB85E85"/>
    <w:rsid w:val="1394234B"/>
    <w:rsid w:val="13E8368A"/>
    <w:rsid w:val="16FC2EF4"/>
    <w:rsid w:val="1A371902"/>
    <w:rsid w:val="1DAE6E1D"/>
    <w:rsid w:val="1E825A75"/>
    <w:rsid w:val="1EBD1D21"/>
    <w:rsid w:val="2523677D"/>
    <w:rsid w:val="29C9494F"/>
    <w:rsid w:val="2B20326F"/>
    <w:rsid w:val="2F6703D3"/>
    <w:rsid w:val="2F9378A3"/>
    <w:rsid w:val="315272FB"/>
    <w:rsid w:val="333F226C"/>
    <w:rsid w:val="384261D0"/>
    <w:rsid w:val="3C570CE1"/>
    <w:rsid w:val="3F06667E"/>
    <w:rsid w:val="44966C89"/>
    <w:rsid w:val="46A647C9"/>
    <w:rsid w:val="513C33F4"/>
    <w:rsid w:val="52431902"/>
    <w:rsid w:val="566D253A"/>
    <w:rsid w:val="58F54522"/>
    <w:rsid w:val="62065A1D"/>
    <w:rsid w:val="66486D06"/>
    <w:rsid w:val="67380E37"/>
    <w:rsid w:val="6FA94CC1"/>
    <w:rsid w:val="6FB048AE"/>
    <w:rsid w:val="727C17DE"/>
    <w:rsid w:val="758B0CB9"/>
    <w:rsid w:val="76B53A5A"/>
    <w:rsid w:val="79D064CE"/>
    <w:rsid w:val="7ADB36BB"/>
    <w:rsid w:val="7ADE1AEC"/>
    <w:rsid w:val="7B520C02"/>
    <w:rsid w:val="7CA94F0E"/>
    <w:rsid w:val="7CB1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848</Words>
  <Characters>967</Characters>
  <Lines>0</Lines>
  <Paragraphs>0</Paragraphs>
  <TotalTime>2</TotalTime>
  <ScaleCrop>false</ScaleCrop>
  <LinksUpToDate>false</LinksUpToDate>
  <CharactersWithSpaces>1174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2025-08-11T01:08:00Z</dcterms:created>
  <dc:creator>Administrator</dc:creator>
  <cp:lastModifiedBy>Administrator</cp:lastModifiedBy>
  <dcterms:modified xsi:type="dcterms:W3CDTF">2026-08-11T05:50:11Z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eyJoZGlkIjoiMjM1OTMyNGJhOGI2NzMwOTdmNjczYjUxMzI4YTNiNWUiLCJ1c2VySWQiOiIzNzA5MjU5MzEifQ==</vt:lpwstr>
  </property>
  <property fmtid="{D5CDD505-2E9C-101B-9397-08002B2CF9AE}" pid="4" name="ICV">
    <vt:lpwstr>C17D0B916B1D431F94D10035ADEF2D60_12</vt:lpwstr>
  </property>
</Properties>
</file>